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D19CC" w:rsidRPr="001D19CC" w:rsidP="001D19C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Дело № 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05-0372/2607/2026</w:t>
      </w:r>
    </w:p>
    <w:p w:rsidR="001D19CC" w:rsidRPr="001D19CC" w:rsidP="001D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1D19CC" w:rsidRPr="001D19CC" w:rsidP="001D19C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Сургут                                                                                                   06.05.2026                                                                                   </w:t>
      </w:r>
    </w:p>
    <w:p w:rsidR="001D19CC" w:rsidRPr="001D19CC" w:rsidP="001D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Мировой судья судебного участка № 7 Сургутского судебного района города окружного значения Сургута Ханты-Мансийского автономного округа – Югры Конева Е.Н., находящийся по адресу: Ханты-Мансийский автономный округ – Югра, г. Сургут, ул. Гагарина, д. 9, каб.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203, рассмотрев дело об административном правонарушении, предусмотренном ч. 1 ст. 20.25 Кодекса Российской Федерации об административных правонарушениях в отношении: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Бадояна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Мартина 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Самсоновича</w:t>
      </w:r>
      <w:r w:rsidRPr="00810D8E" w:rsidR="00810D8E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r w:rsidRPr="00810D8E" w:rsidR="00810D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русским языком владеющ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его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услугах переводчика не нуждающ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его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ся, 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УСТАНОВИЛ: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Бадоян Мартин Самсонович соверши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правонарушение, предусмотренное ч. 1 ст. 20.25 КоАП РФ, при следующих обстоятельствах: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06.01.2026 Бадоян Мартин Самсоно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вич по адресу проживания</w:t>
      </w:r>
      <w:r w:rsidRPr="00810D8E" w:rsidR="00810D8E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r w:rsidRPr="00810D8E" w:rsidR="00810D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будучи надлежащим образом, предупрежденн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ым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последствиях неуплаты административного штрафа, в установленный ст. 32.2 КоАП РФ срок не исполни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административное наказание в 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 штрафа, назначенное постановлением по делу об административном правонарушении № 18810586251006033496 от 06.10.2025.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Бадоян Мартин Самсонович о времени и месте судебного заседания извещен надлежащим образом, судебной повесткой, направленной заказным пи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сьмом с уведомлением о вручении. Согласно почтовому уведомлению судебная повестка адресатом не получена, возвращена в суд в связи с истечением срока хранения. Кроме того, при наличии согласия на смс-информирование, Бадояну М.С. были направлены смс-уведомле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(в протоколе об административном правонарушении имеется согласи на смс извещение), согласно отчету смс – извещение не получено. Заявлений и ходатайств в адрес суда не поступило, о причинах неявки суд не уведомил</w:t>
      </w:r>
      <w:r w:rsidRPr="001D1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ч. 2 ст. 25.1 Кодекса </w:t>
      </w:r>
      <w:r w:rsidRPr="001D1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РФ об административных правонарушениях дело об административном правонарушении может быть рассмотрено в отсутствие лица, в отношении которого ведется производство по делу, лишь в случаях, предусмотренных ч. 3 ст. 28.6 Кодекса РФ об административных правона</w:t>
      </w:r>
      <w:r w:rsidRPr="001D1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рушениях, либо если имеются данные о надлежащем извещении лица о месте и времени рассмотрения дела.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указанных обстоятельствах судом определено рассмотреть дело в отсутствии </w:t>
      </w:r>
      <w:r w:rsidRPr="001D19CC">
        <w:rPr>
          <w:rFonts w:ascii="Times New Roman" w:eastAsia="Times New Roman" w:hAnsi="Times New Roman" w:cs="Times New Roman"/>
          <w:color w:val="0000CC"/>
          <w:sz w:val="28"/>
          <w:szCs w:val="28"/>
          <w:lang w:eastAsia="ru-RU"/>
        </w:rPr>
        <w:t>Бадояна Мартина Самсоновича.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представленные материалы дела, считаю, что 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вина </w:t>
      </w:r>
      <w:r w:rsidRPr="001D19CC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Бадояна Мартина Самсоновича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совершении административного правонарушения установлена и подтверждается совокупностью исследованных в судебном заседании следующих доказательств: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протоколом об административном правонарушении № 86 ХМ 721596 от 13.04.20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26, в котором изложено существо нарушения;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копией постановления по делу об административном правонарушении № 18810586251006033496 от 06.10.2025, которое вступило в силу;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другими материалами дела.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1 ст. 32.2 Кодекса РФ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наложения админис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тративного штрафа в законную силу. 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указанных обстоятельствах бездействие 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Бадояна М.С.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квалифицировано по ч. 1 ст. 20.25 Кодекса РФ об административных правонарушениях. 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имеющиеся в деле доказательства, получены в соответствии с требовани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 закона, последовательны, согласуются между собой, и у суда нет оснований им не доверять.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 в истребовании и изучении дополнительных доказательств мировой судья не усматривает, поскольку имеющиеся в деле материалы в полном объеме отражают оп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исанные в протоколе события.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Каких-либо нарушений при составлении протокола об административном правонарушении, судом не установлено, протокол составлен уполномоченным должностным лицом, существенных нарушений требования закона, влекущих признание протокол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недопустимым доказательством, при его составлении не допущено, все сведения, необходимые для правильного разрешения дела, в протоколе отражены правильно.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Обстоятельств, перечисленных в ст. 24.5 КоАП РФ, исключающих производство по делу об административно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правонарушении, не имеется. 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Обстоятельств, перечисленных в ст. 29.2 КоАП РФ, исключающих возможность рассмотрения дела об административном правонарушении, не имеется.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Обстоятельств, предусмотренных ст. 4.2 КоАП РФ, смягчающих административную ответствен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ность, судом не установлено. 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Обстоятельств, предусмотренных ст. 4.3 КоАП РФ, отягчающих административную ответственность, суд не усматривает. 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Санкция ч. 1 ст. 20.25 КоАП РФ, предусматривает наказание в виде административного штрафа в двукратном размере с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уммы неуплаченного административного штрафа, но не менее одной тысячи рублей либо административный арест на срок до пятнадцати суток, либо обязательные работы на срок до пятидесяти часов.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п.3 Примечания к ст. 20.25 КоАП РФ административный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арест, предусмотренный частью 1 настоящей статьи, не может применяться к лицу, которое не уплатило административный штраф за совершение административного правонарушения, предусмотренного главой 12 настоящего Кодекса и зафиксированного с применением работа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ющих в автоматическом режиме специальных технических средств, имеющих 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функции фото- и киносъемки, видеозаписи, или средств фото- и киносъемки, видеозаписи.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При назначении наказания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D19C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учитывая общественную опасность деяния, характер совершенного правонарушен</w:t>
      </w:r>
      <w:r w:rsidRPr="001D19C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ия, личность нарушителя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D19C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считаю возможным назначить административное наказание в виде 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штрафа.</w:t>
      </w:r>
    </w:p>
    <w:p w:rsidR="001D19CC" w:rsidRPr="001D19CC" w:rsidP="001D1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изложенного, руководствуясь ч.1 ст. 29.10 Кодекса РФ об административных правонарушениях, мировой судья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Бадояна Мартина Самсоновича пр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изнать виновн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ым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административное наказание в виде штрафа в размере 1500 (одна тысяча пятьсот) рублей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может быть обжаловано в Сургутский городской суд Ханты – Мансийского автономного округа – Югры в течение 10 </w:t>
      </w:r>
      <w:r w:rsidRPr="001D19C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дней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получения копии постановления.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Мировой судья                                                                        </w:t>
      </w: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Е.Н. Конева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Копия верна 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Мировой судья                                                                                     Е.Н. Конева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CC">
        <w:rPr>
          <w:rFonts w:ascii="Times New Roman" w:eastAsia="Times New Roman" w:hAnsi="Times New Roman" w:cs="Times New Roman"/>
          <w:sz w:val="28"/>
          <w:szCs w:val="28"/>
          <w:lang w:eastAsia="ru-RU"/>
        </w:rPr>
        <w:t>06.05.2026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Подлинный документ хранится в деле № 05-0372/2607/2026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Судебный акт не вступил в законную силу </w:t>
      </w: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06.05.2026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9CC" w:rsidRPr="001D19CC" w:rsidP="001D19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 подлежит уплате по реквизитам: согласно извещению (форма № ПД-4 сб (налог)) приложение к постановлению.</w:t>
      </w:r>
    </w:p>
    <w:p w:rsidR="001D19CC" w:rsidRPr="001D19CC" w:rsidP="001D19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соответствии с ч. 1 ст. 32.2 КоАП РФ административный штраф должен быть уплачен лицом, привлеченным к административ</w:t>
      </w: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Лицо, не уплатившее штраф в ус</w:t>
      </w: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тановленный законом срок подлежит наказанию по ч. 1 ст. 20.25 КоАП РФ в виде штрафа в двойном размере суммы неоплаченного штрафа, но менее одной тысячи рублей, либо административному аресту на срок до 15 суток, либо обязательных работ на срок до пятидесяти</w:t>
      </w: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часов.</w:t>
      </w:r>
    </w:p>
    <w:p w:rsidR="001D19CC" w:rsidRPr="001D19CC" w:rsidP="001D19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Копию квитанции об оплате административного штрафа необходимо представить по адресу: г. Сургут, ул. Гагарина, д. 9, каб. 214.  </w:t>
      </w:r>
    </w:p>
    <w:p w:rsidR="004C6811"/>
    <w:sectPr w:rsidSect="001D19CC">
      <w:headerReference w:type="default" r:id="rId4"/>
      <w:pgSz w:w="11906" w:h="16838"/>
      <w:pgMar w:top="-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603"/>
    </w:tblGrid>
    <w:tr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  <w:shd w:val="clear" w:color="auto" w:fill="auto"/>
        </w:tcPr>
        <w:p w:rsidR="00402F8D" w:rsidRPr="007432DE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http://sr-srg-pkms1/xlp7/</w:t>
          </w:r>
        </w:p>
      </w:tc>
      <w:tc>
        <w:tcPr>
          <w:tcW w:w="693" w:type="dxa"/>
          <w:shd w:val="clear" w:color="auto" w:fill="auto"/>
        </w:tcPr>
        <w:p w:rsidR="00402F8D" w:rsidRPr="00D5375B">
          <w:pPr>
            <w:pStyle w:val="Header"/>
            <w:rPr>
              <w:color w:val="FFFFFF"/>
              <w:lang w:val="en-US"/>
            </w:rPr>
          </w:pPr>
          <w:r>
            <w:rPr>
              <w:color w:val="FFFFFF"/>
              <w:lang w:val="en-US"/>
            </w:rPr>
            <w:t>069de058-4b46-44a4-a14f-4ad8a3864cc7</w:t>
          </w:r>
        </w:p>
      </w:tc>
    </w:tr>
  </w:tbl>
  <w:p w:rsidR="00402F8D" w:rsidRPr="00D5375B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CC"/>
    <w:rsid w:val="001D19CC"/>
    <w:rsid w:val="00402F8D"/>
    <w:rsid w:val="00454ADB"/>
    <w:rsid w:val="004C6811"/>
    <w:rsid w:val="007432DE"/>
    <w:rsid w:val="00810D8E"/>
    <w:rsid w:val="00CF5C2D"/>
    <w:rsid w:val="00D5375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E7CAE62-A26A-4F83-9293-A7D6C4A8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1D19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">
    <w:name w:val="Верхний колонтитул Знак"/>
    <w:basedOn w:val="DefaultParagraphFont"/>
    <w:link w:val="Header"/>
    <w:rsid w:val="001D19C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